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FD0D2">
      <w:pPr>
        <w:spacing w:line="520" w:lineRule="exact"/>
        <w:rPr>
          <w:rFonts w:hint="eastAsia" w:ascii="仿宋_GB2312" w:hAnsi="宋体" w:eastAsia="仿宋_GB2312" w:cs="宋体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</w:rPr>
        <w:t>附件：</w:t>
      </w:r>
    </w:p>
    <w:p w14:paraId="4F5AD41E">
      <w:pPr>
        <w:spacing w:after="312" w:afterLines="10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报名回执单</w:t>
      </w:r>
    </w:p>
    <w:bookmarkEnd w:id="0"/>
    <w:p w14:paraId="6A8855D7">
      <w:pPr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单位名称：                           填写日期：</w:t>
      </w:r>
    </w:p>
    <w:tbl>
      <w:tblPr>
        <w:tblStyle w:val="2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1060"/>
        <w:gridCol w:w="4072"/>
        <w:gridCol w:w="2522"/>
      </w:tblGrid>
      <w:tr w14:paraId="226A9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924" w:type="dxa"/>
            <w:vAlign w:val="center"/>
          </w:tcPr>
          <w:p w14:paraId="0B521C3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姓  名</w:t>
            </w:r>
          </w:p>
        </w:tc>
        <w:tc>
          <w:tcPr>
            <w:tcW w:w="1060" w:type="dxa"/>
            <w:vAlign w:val="center"/>
          </w:tcPr>
          <w:p w14:paraId="6811D8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性别</w:t>
            </w:r>
          </w:p>
        </w:tc>
        <w:tc>
          <w:tcPr>
            <w:tcW w:w="4072" w:type="dxa"/>
            <w:vAlign w:val="center"/>
          </w:tcPr>
          <w:p w14:paraId="0FA4E0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部门/职务/职称</w:t>
            </w:r>
          </w:p>
        </w:tc>
        <w:tc>
          <w:tcPr>
            <w:tcW w:w="2522" w:type="dxa"/>
            <w:vAlign w:val="center"/>
          </w:tcPr>
          <w:p w14:paraId="434AAA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手  机</w:t>
            </w:r>
          </w:p>
        </w:tc>
      </w:tr>
      <w:tr w14:paraId="135C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24" w:type="dxa"/>
            <w:vAlign w:val="center"/>
          </w:tcPr>
          <w:p w14:paraId="6D3998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060" w:type="dxa"/>
            <w:vAlign w:val="center"/>
          </w:tcPr>
          <w:p w14:paraId="559BF6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4072" w:type="dxa"/>
            <w:vAlign w:val="center"/>
          </w:tcPr>
          <w:p w14:paraId="5B5EF9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2522" w:type="dxa"/>
            <w:vAlign w:val="center"/>
          </w:tcPr>
          <w:p w14:paraId="65A559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5794D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24" w:type="dxa"/>
            <w:vAlign w:val="center"/>
          </w:tcPr>
          <w:p w14:paraId="6810387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060" w:type="dxa"/>
            <w:vAlign w:val="center"/>
          </w:tcPr>
          <w:p w14:paraId="51538C2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4072" w:type="dxa"/>
            <w:vAlign w:val="center"/>
          </w:tcPr>
          <w:p w14:paraId="0D3429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2522" w:type="dxa"/>
            <w:vAlign w:val="center"/>
          </w:tcPr>
          <w:p w14:paraId="252A01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48F5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24" w:type="dxa"/>
            <w:vAlign w:val="center"/>
          </w:tcPr>
          <w:p w14:paraId="040B71B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060" w:type="dxa"/>
            <w:vAlign w:val="center"/>
          </w:tcPr>
          <w:p w14:paraId="4616E28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4072" w:type="dxa"/>
            <w:vAlign w:val="center"/>
          </w:tcPr>
          <w:p w14:paraId="76FC6B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2522" w:type="dxa"/>
            <w:vAlign w:val="center"/>
          </w:tcPr>
          <w:p w14:paraId="4CADF75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1B5B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24" w:type="dxa"/>
            <w:vAlign w:val="center"/>
          </w:tcPr>
          <w:p w14:paraId="11FC04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060" w:type="dxa"/>
            <w:vAlign w:val="center"/>
          </w:tcPr>
          <w:p w14:paraId="0C50C2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4072" w:type="dxa"/>
            <w:vAlign w:val="center"/>
          </w:tcPr>
          <w:p w14:paraId="113432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2522" w:type="dxa"/>
            <w:vAlign w:val="center"/>
          </w:tcPr>
          <w:p w14:paraId="1A7F29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</w:tc>
      </w:tr>
      <w:tr w14:paraId="38AA9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924" w:type="dxa"/>
            <w:vAlign w:val="center"/>
          </w:tcPr>
          <w:p w14:paraId="2A4714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备  注</w:t>
            </w:r>
          </w:p>
        </w:tc>
        <w:tc>
          <w:tcPr>
            <w:tcW w:w="7654" w:type="dxa"/>
            <w:gridSpan w:val="3"/>
            <w:vAlign w:val="center"/>
          </w:tcPr>
          <w:p w14:paraId="03DFB83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 xml:space="preserve">单间（   ）间   标间（   ）间 </w:t>
            </w:r>
          </w:p>
        </w:tc>
      </w:tr>
    </w:tbl>
    <w:p w14:paraId="03CFB1F3">
      <w:pPr>
        <w:spacing w:line="520" w:lineRule="exact"/>
        <w:ind w:firstLine="640" w:firstLineChars="200"/>
        <w:rPr>
          <w:rFonts w:ascii="Times New Roman" w:hAnsi="Times New Roman" w:eastAsia="仿宋_GB2312" w:cs="宋体"/>
          <w:color w:val="auto"/>
          <w:sz w:val="32"/>
          <w:szCs w:val="32"/>
        </w:rPr>
      </w:pPr>
    </w:p>
    <w:p w14:paraId="51EA60B6">
      <w:pPr>
        <w:spacing w:line="520" w:lineRule="exact"/>
        <w:ind w:firstLine="640" w:firstLineChars="200"/>
        <w:rPr>
          <w:rFonts w:ascii="Times New Roman" w:hAnsi="Times New Roman" w:eastAsia="仿宋_GB2312" w:cs="宋体"/>
          <w:color w:val="auto"/>
          <w:sz w:val="32"/>
          <w:szCs w:val="32"/>
        </w:rPr>
      </w:pPr>
    </w:p>
    <w:p w14:paraId="278D111E">
      <w:pPr>
        <w:spacing w:line="520" w:lineRule="exact"/>
        <w:ind w:firstLine="640" w:firstLineChars="200"/>
        <w:rPr>
          <w:rFonts w:ascii="Times New Roman" w:hAnsi="Times New Roman" w:eastAsia="仿宋_GB2312" w:cs="宋体"/>
          <w:color w:val="auto"/>
          <w:sz w:val="32"/>
          <w:szCs w:val="32"/>
        </w:rPr>
      </w:pPr>
      <w:r>
        <w:rPr>
          <w:rFonts w:hint="eastAsia" w:ascii="黑体" w:hAnsi="黑体" w:eastAsia="黑体" w:cs="宋体"/>
          <w:color w:val="auto"/>
          <w:sz w:val="32"/>
          <w:szCs w:val="32"/>
        </w:rPr>
        <w:t>观摩项目简介</w:t>
      </w:r>
      <w:r>
        <w:rPr>
          <w:rFonts w:ascii="Times New Roman" w:hAnsi="Times New Roman" w:eastAsia="仿宋_GB2312" w:cs="宋体"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巢湖学院体育馆项目，总建筑面积约2.6万平方米，土建投资约1.56亿元，由中建三局集团有限</w:t>
      </w:r>
      <w:r>
        <w:rPr>
          <w:rFonts w:ascii="Times New Roman" w:hAnsi="Times New Roman" w:eastAsia="仿宋_GB2312" w:cs="宋体"/>
          <w:color w:val="auto"/>
          <w:sz w:val="32"/>
          <w:szCs w:val="32"/>
        </w:rPr>
        <w:t>公司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承建。项目以双省级标杆为核心目标：一方面严格对标安徽省安全生产标化工地最高标准，全流程落地精细化、规范化的现场安全管理体系；另一方面锚定安徽省工程质量最高奖“黄山杯”，从建材选用、施工工艺到质量管理实行全维度严苛把控。目前项目处于</w:t>
      </w:r>
      <w:r>
        <w:rPr>
          <w:rFonts w:ascii="Times New Roman" w:hAnsi="Times New Roman" w:eastAsia="仿宋_GB2312" w:cs="宋体"/>
          <w:color w:val="auto"/>
          <w:sz w:val="32"/>
          <w:szCs w:val="32"/>
        </w:rPr>
        <w:t>结构施工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阶段</w:t>
      </w:r>
      <w:r>
        <w:rPr>
          <w:rFonts w:ascii="Times New Roman" w:hAnsi="Times New Roman" w:eastAsia="仿宋_GB2312" w:cs="宋体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建设秩序井然，安全管控亮点突出，质量创优举措可复制、可推广，是当前为数不多</w:t>
      </w:r>
      <w:r>
        <w:rPr>
          <w:rFonts w:ascii="Times New Roman" w:hAnsi="Times New Roman" w:eastAsia="仿宋_GB2312" w:cs="宋体"/>
          <w:color w:val="auto"/>
          <w:sz w:val="32"/>
          <w:szCs w:val="32"/>
        </w:rPr>
        <w:t>力争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冲刺国家级荣誉的高校在建体育场馆工程。</w:t>
      </w:r>
    </w:p>
    <w:p w14:paraId="3BCFDD3A"/>
    <w:sectPr>
      <w:pgSz w:w="11906" w:h="16838"/>
      <w:pgMar w:top="1440" w:right="141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213F9"/>
    <w:rsid w:val="2922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2026-05-26T03:30:00Z</dcterms:created>
  <dc:creator>徐天娇</dc:creator>
  <cp:lastModifiedBy>徐天娇</cp:lastModifiedBy>
  <dcterms:modified xsi:type="dcterms:W3CDTF">2026-05-26T03:31:50Z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2A0201D4875643A3A985B1AD32CAACAE_11</vt:lpwstr>
  </property>
  <property fmtid="{D5CDD505-2E9C-101B-9397-08002B2CF9AE}" pid="4" name="KSOTemplateDocerSaveRecord">
    <vt:lpwstr>eyJoZGlkIjoiMTNlNmZiYTMyOWUxNmI2MTUwZjQzYWYyMDI1MWNjMGEiLCJ1c2VySWQiOiIyMDQ5MzA2MDYifQ==</vt:lpwstr>
  </property>
</Properties>
</file>